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9F" w:rsidRPr="00386AFF" w:rsidRDefault="00044F9F" w:rsidP="00044F9F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r w:rsidRPr="00386AFF">
        <w:rPr>
          <w:rFonts w:ascii="Arial" w:hAnsi="Arial" w:cs="Arial"/>
          <w:b/>
          <w:color w:val="000000"/>
          <w:sz w:val="23"/>
          <w:szCs w:val="23"/>
        </w:rPr>
        <w:t>Общая памятка по антитеррору для родителей в ДОУ</w:t>
      </w:r>
    </w:p>
    <w:bookmarkEnd w:id="0"/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вы обнаружили забытые кем-то вещи в общественном транспорте, сообщите об этом водителю.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увидели подозрительные предметы на территории детского сада, сообщите об этом администрации ДОУ.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Научите детей ничего не брать у незнакомых людей.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Обращайте внимание: кто идет впереди и позади вас.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044F9F" w:rsidRDefault="00044F9F" w:rsidP="00044F9F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044F9F" w:rsidRPr="00386AFF" w:rsidRDefault="00044F9F" w:rsidP="00044F9F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86AFF">
        <w:rPr>
          <w:rFonts w:ascii="Arial" w:hAnsi="Arial" w:cs="Arial"/>
          <w:b/>
          <w:color w:val="000000"/>
          <w:sz w:val="23"/>
          <w:szCs w:val="23"/>
        </w:rPr>
        <w:t>Памятка «Как определить, что предмет может быть взрывным устройством»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44F9F" w:rsidRPr="00386AFF" w:rsidRDefault="00044F9F" w:rsidP="00044F9F">
      <w:p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386AFF">
        <w:rPr>
          <w:rFonts w:ascii="Arial" w:hAnsi="Arial" w:cs="Arial"/>
          <w:b/>
          <w:color w:val="000000"/>
          <w:sz w:val="23"/>
          <w:szCs w:val="23"/>
          <w:u w:val="single"/>
        </w:rPr>
        <w:t>Подозрительны: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Неизвестный сверток, вещь, деталь в машине, на лестнице, в квартире и других местах.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Чужая сумка, пакет, коробка, обнаруженные у дверей квартиры, в подъезде.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Натянутая проволока или шнур.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Провода, изолента, свисающие из-под машины.</w:t>
      </w:r>
    </w:p>
    <w:p w:rsidR="00044F9F" w:rsidRPr="00386AFF" w:rsidRDefault="00044F9F" w:rsidP="00044F9F">
      <w:p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386AFF">
        <w:rPr>
          <w:rFonts w:ascii="Arial" w:hAnsi="Arial" w:cs="Arial"/>
          <w:b/>
          <w:color w:val="000000"/>
          <w:sz w:val="23"/>
          <w:szCs w:val="23"/>
          <w:u w:val="single"/>
        </w:rPr>
        <w:t>Запрещается: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Пользоваться найденными незнакомыми предметами. Перемещать их, брать в руки.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Обрывать или тянуть отходящие от предмета провода, пробовать их обезвредить.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Ударять один боеприпас о другой или бить любыми предметами по корпусу или взрывателю.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Помещать боеприпасы в костер или разводить огонь над ним.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Собирать и сдавать боеприпасы в качестве металлолома.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Наступать или наезжать на боеприпасы.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Закапывать боеприпасы в землю или бросать их в водоем.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lastRenderedPageBreak/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44F9F" w:rsidRPr="00386AFF" w:rsidRDefault="00044F9F" w:rsidP="00044F9F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386AFF">
        <w:rPr>
          <w:rFonts w:ascii="Arial" w:hAnsi="Arial" w:cs="Arial"/>
          <w:b/>
          <w:color w:val="000000"/>
          <w:sz w:val="23"/>
          <w:szCs w:val="23"/>
        </w:rPr>
        <w:t>Памятка по антитеррору «Как вести себя в опасной ситуации»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Постарайтесь не паниковать. Успокойтесь. Разговаривайте спокойным голосом.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Вас связали или закрыли глаза, дышите глубже, старайтесь не поддаваться панике.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Подготовьтесь физически, морально и эмоционально к возможному суровому испытанию.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По различным признакам постарайтесь определить место своего нахождения (заточения).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Не пытайтесь бежать, если нет полной уверенности в успешности побега.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По различным признакам постарайтесь определить место своего нахождения (заточения).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В случае штурма здания рекомендуется лечь на пол лицом вниз, сложив руки на затылке.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при штурме и захвате с вами поступают, как с вероятным преступником – не возмущайтесь, ведь ваша личность еще не установлена. Будьте уверены: полиция и другие спецслужбы уже предпринимают профессиональные меры для Вашего освобождения.</w:t>
      </w:r>
    </w:p>
    <w:p w:rsidR="00044F9F" w:rsidRPr="00386AFF" w:rsidRDefault="00044F9F" w:rsidP="00044F9F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386AFF">
        <w:rPr>
          <w:rFonts w:ascii="Arial" w:hAnsi="Arial" w:cs="Arial"/>
          <w:b/>
          <w:color w:val="000000"/>
          <w:sz w:val="23"/>
          <w:szCs w:val="23"/>
        </w:rPr>
        <w:t>Памятка «Как вести себя при угрозе совершения теракта»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Быть внимательным, особенно в транспорте, культурно-развлекательных, торговых и спортивных центрах.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Объяснить детям, что любая вещь, найденная на улице, может быть очень опасна.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lastRenderedPageBreak/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44F9F" w:rsidRPr="00386AFF" w:rsidRDefault="00044F9F" w:rsidP="00044F9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86AFF">
        <w:rPr>
          <w:rFonts w:ascii="Arial" w:hAnsi="Arial" w:cs="Arial"/>
          <w:color w:val="000000"/>
          <w:sz w:val="23"/>
          <w:szCs w:val="23"/>
        </w:rPr>
        <w:t>Если узнали о возможном теракте, сразу сообщите об этом в правоохранительные органы!</w:t>
      </w:r>
    </w:p>
    <w:p w:rsidR="002C374B" w:rsidRPr="002C374B" w:rsidRDefault="002C374B" w:rsidP="002C374B">
      <w:pPr>
        <w:rPr>
          <w:rFonts w:ascii="Arial" w:hAnsi="Arial" w:cs="Arial"/>
          <w:b/>
          <w:color w:val="000000"/>
          <w:sz w:val="32"/>
          <w:szCs w:val="23"/>
        </w:rPr>
      </w:pPr>
    </w:p>
    <w:p w:rsidR="002C374B" w:rsidRDefault="002C374B" w:rsidP="002C374B">
      <w:pPr>
        <w:rPr>
          <w:rFonts w:ascii="Arial" w:hAnsi="Arial" w:cs="Arial"/>
          <w:b/>
          <w:color w:val="000000"/>
          <w:sz w:val="23"/>
          <w:szCs w:val="23"/>
        </w:rPr>
      </w:pPr>
      <w:hyperlink r:id="rId4" w:history="1">
        <w:r w:rsidRPr="008A5A18">
          <w:rPr>
            <w:rStyle w:val="a3"/>
            <w:rFonts w:ascii="Arial" w:hAnsi="Arial" w:cs="Arial"/>
            <w:b/>
            <w:sz w:val="23"/>
            <w:szCs w:val="23"/>
          </w:rPr>
          <w:t>https://littleone.com/publication/0-6413-pamyatka-dlya-roditeley-po-antiterroruПАМЯТКА</w:t>
        </w:r>
      </w:hyperlink>
    </w:p>
    <w:p w:rsidR="002C374B" w:rsidRPr="002C374B" w:rsidRDefault="002C374B" w:rsidP="002C374B">
      <w:pPr>
        <w:rPr>
          <w:rFonts w:ascii="Arial" w:hAnsi="Arial" w:cs="Arial"/>
          <w:b/>
          <w:color w:val="000000"/>
          <w:sz w:val="23"/>
          <w:szCs w:val="23"/>
        </w:rPr>
      </w:pPr>
      <w:r w:rsidRPr="002C374B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2C374B" w:rsidRDefault="002C374B" w:rsidP="00DF3355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46310" w:rsidRDefault="00546310"/>
    <w:sectPr w:rsidR="00546310" w:rsidSect="002C374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55"/>
    <w:rsid w:val="00044F9F"/>
    <w:rsid w:val="002C374B"/>
    <w:rsid w:val="00546310"/>
    <w:rsid w:val="00DF3355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59E"/>
  <w15:chartTrackingRefBased/>
  <w15:docId w15:val="{105D3096-8ACE-44A9-8AC4-7E97787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3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tleone.com/publication/0-6413-pamyatka-dlya-roditeley-po-antiterroru&#1055;&#1040;&#1052;&#1071;&#1058;&#1050;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2021-10-14T08:01:00Z</dcterms:created>
  <dcterms:modified xsi:type="dcterms:W3CDTF">2021-10-14T08:01:00Z</dcterms:modified>
</cp:coreProperties>
</file>