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D6A6F" w:rsidRDefault="006452B5" w:rsidP="000D6A6F">
      <w:pPr>
        <w:rPr>
          <w:rFonts w:ascii="Times New Roman" w:hAnsi="Times New Roman" w:cs="Times New Roman"/>
          <w:sz w:val="32"/>
          <w:szCs w:val="32"/>
        </w:rPr>
      </w:pPr>
      <w:r w:rsidRPr="006452B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800" behindDoc="0" locked="0" layoutInCell="1" allowOverlap="1" wp14:anchorId="068CEA6A" wp14:editId="670989AC">
            <wp:simplePos x="0" y="0"/>
            <wp:positionH relativeFrom="margin">
              <wp:posOffset>4381500</wp:posOffset>
            </wp:positionH>
            <wp:positionV relativeFrom="paragraph">
              <wp:posOffset>9525</wp:posOffset>
            </wp:positionV>
            <wp:extent cx="325755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1" name="Рисунок 1" descr="C:\Users\Светлана\Desktop\12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25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oundrect id="Скругленный прямоугольник 8" o:spid="_x0000_s1039" style="position:absolute;margin-left:168pt;margin-top:-24.75pt;width:165.3pt;height:51.9pt;z-index:25166950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:rsidR="00B56945" w:rsidRDefault="006452B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Яблоня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-23.25pt;margin-top:-33.75pt;width:186pt;height:73.5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6452B5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 w:rsidR="006452B5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9" o:spid="_x0000_s1035" style="position:absolute;margin-left:604.5pt;margin-top:-29.95pt;width:134.1pt;height:131.2pt;z-index:2516633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" fillcolor="#5b9bd5" strokecolor="#41719c" strokeweight="1pt">
            <v:stroke joinstyle="miter"/>
            <v:textbox>
              <w:txbxContent>
                <w:p w:rsidR="006452B5" w:rsidRPr="006452B5" w:rsidRDefault="006452B5" w:rsidP="006452B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6452B5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Само с кулачок,</w:t>
                  </w:r>
                </w:p>
                <w:p w:rsidR="006452B5" w:rsidRPr="006452B5" w:rsidRDefault="006452B5" w:rsidP="006452B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6452B5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Красный бочок.</w:t>
                  </w:r>
                </w:p>
                <w:p w:rsidR="006452B5" w:rsidRPr="006452B5" w:rsidRDefault="006452B5" w:rsidP="006452B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6452B5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Потрогаешь – гладко,</w:t>
                  </w:r>
                </w:p>
                <w:p w:rsidR="006452B5" w:rsidRPr="006452B5" w:rsidRDefault="006452B5" w:rsidP="006452B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6452B5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А откусишь – сладко.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 xml:space="preserve"> </w:t>
                  </w:r>
                </w:p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 w:rsidRPr="006452B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35809FE0" wp14:editId="22823509">
            <wp:simplePos x="0" y="0"/>
            <wp:positionH relativeFrom="margin">
              <wp:posOffset>8860790</wp:posOffset>
            </wp:positionH>
            <wp:positionV relativeFrom="margin">
              <wp:posOffset>-295275</wp:posOffset>
            </wp:positionV>
            <wp:extent cx="1240790" cy="1323975"/>
            <wp:effectExtent l="0" t="0" r="0" b="0"/>
            <wp:wrapSquare wrapText="bothSides"/>
            <wp:docPr id="2" name="Рисунок 2" descr="C:\Users\Elena\Downloads\imageedit_1_4606103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imageedit_1_46061032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D6A6F" w:rsidRDefault="009C3F56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7.75pt;margin-top:17.6pt;width:339pt;height:191.85pt;z-index:251676672;mso-position-horizontal-relative:text;mso-position-vertical-relative:text">
            <v:textbox>
              <w:txbxContent>
                <w:p w:rsidR="006452B5" w:rsidRPr="006452B5" w:rsidRDefault="006452B5" w:rsidP="006452B5">
                  <w:p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2B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 узловатым стволом и корявыми ветвями широко расставляет свои ветви Яблоня в домашних садах или на опушках. У дерева нет необходимости тянуться ввысь как в чаще леса.</w:t>
                  </w:r>
                  <w:r w:rsidRPr="006452B5">
                    <w:rPr>
                      <w:rFonts w:eastAsia="Times New Roman"/>
                    </w:rPr>
                    <w:t xml:space="preserve"> </w:t>
                  </w:r>
                  <w:r w:rsidRPr="00645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Яблоня - отличный медонос, поэтому рядом с садами довольно часто можно увидеть пчелиные фермы.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Цветение я</w:t>
                  </w:r>
                  <w:r w:rsidRPr="00645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блони – незабываемое весеннее зрелище.</w:t>
                  </w:r>
                  <w:r w:rsidRPr="006452B5">
                    <w:rPr>
                      <w:rFonts w:ascii="Open Sans" w:eastAsia="Times New Roman" w:hAnsi="Open Sans" w:cs="Times New Roman"/>
                      <w:color w:val="444444"/>
                      <w:sz w:val="26"/>
                      <w:szCs w:val="26"/>
                    </w:rPr>
                    <w:t xml:space="preserve"> </w:t>
                  </w:r>
                  <w:r w:rsidRPr="00645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Цветение длится всего 10 суток. Плодоносить Яблоня начинает в основном в возрасте 10 лет и продолжает приносить яблоки в течение 50 лет.</w:t>
                  </w:r>
                </w:p>
                <w:p w:rsidR="006452B5" w:rsidRPr="006452B5" w:rsidRDefault="006452B5" w:rsidP="006452B5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6804" w:rsidRDefault="00796804" w:rsidP="00796804">
                  <w:pPr>
                    <w:pStyle w:val="ab"/>
                    <w:spacing w:before="0" w:beforeAutospacing="0" w:after="0" w:afterAutospacing="0"/>
                  </w:pPr>
                </w:p>
                <w:p w:rsidR="00796804" w:rsidRDefault="00796804"/>
              </w:txbxContent>
            </v:textbox>
          </v:shape>
        </w:pict>
      </w:r>
    </w:p>
    <w:p w:rsidR="00796804" w:rsidRDefault="008015D7" w:rsidP="00796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796804">
        <w:rPr>
          <w:rFonts w:ascii="Times New Roman" w:hAnsi="Times New Roman" w:cs="Times New Roman"/>
          <w:sz w:val="28"/>
        </w:rPr>
        <w:t xml:space="preserve">                      </w:t>
      </w: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6452B5" w:rsidP="007968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b/>
          <w:i/>
          <w:noProof/>
          <w:sz w:val="28"/>
          <w:szCs w:val="28"/>
        </w:rPr>
        <w:pict>
          <v:roundrect id="_x0000_s1041" style="position:absolute;margin-left:572.25pt;margin-top:12.75pt;width:226.35pt;height:442.5pt;z-index:251671552;mso-position-horizontal-relative:text;mso-position-vertical-relative:text" arcsize="11220f" fillcolor="#e5b8b7 [1301]">
            <v:textbox style="mso-next-textbox:#_x0000_s1041">
              <w:txbxContent>
                <w:p w:rsidR="00B56945" w:rsidRPr="006452B5" w:rsidRDefault="00B56945" w:rsidP="006452B5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6452B5">
                    <w:rPr>
                      <w:rFonts w:ascii="Calibri" w:hAnsi="Calibri"/>
                      <w:b/>
                      <w:bCs/>
                      <w:color w:val="FF0000"/>
                      <w:kern w:val="24"/>
                      <w:sz w:val="32"/>
                      <w:szCs w:val="36"/>
                    </w:rPr>
                    <w:t>Народные приметы</w:t>
                  </w:r>
                </w:p>
                <w:p w:rsidR="006452B5" w:rsidRPr="006452B5" w:rsidRDefault="006452B5" w:rsidP="006452B5">
                  <w:pPr>
                    <w:pStyle w:val="ad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огромных масштабах по всему миру из яблок получают свежий сок, богатый витаминами и микроэлементами.</w:t>
                  </w:r>
                </w:p>
                <w:p w:rsidR="006452B5" w:rsidRPr="006452B5" w:rsidRDefault="006452B5" w:rsidP="006452B5">
                  <w:pPr>
                    <w:pStyle w:val="ad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Яблочный уксус, необходимый ингредиент при изготовлении многих рецептов также изготавливают из яблок.</w:t>
                  </w:r>
                </w:p>
                <w:p w:rsidR="006452B5" w:rsidRPr="006452B5" w:rsidRDefault="006452B5" w:rsidP="006452B5">
                  <w:pPr>
                    <w:pStyle w:val="ad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Яблоня является ядровой породой и имеет красивый поперечный срез, поэтому ценится столярами и краснодеревщиками. Заполучить этот материал очень непросто, так как выкорчевывается садовое дерево только при появлении дупла и загнивании сердцевины.</w:t>
                  </w:r>
                </w:p>
                <w:p w:rsidR="00B56945" w:rsidRPr="00796804" w:rsidRDefault="006452B5" w:rsidP="006452B5">
                  <w:pPr>
                    <w:pStyle w:val="ad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Дикие собратья Яблони являются ценной частью экосистемы леса, поэтому их вырубка также нежелательна.</w:t>
                  </w:r>
                </w:p>
              </w:txbxContent>
            </v:textbox>
          </v:roundrect>
        </w:pict>
      </w: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P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2AF" w:rsidRPr="00AB5339" w:rsidRDefault="003311A5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285.1pt;margin-top:204.1pt;width:153.6pt;height:136.85pt;rotation:12284819fd;z-index:251684864" adj="2765,23379" fillcolor="#9bbb59 [3206]" strokecolor="#f2f2f2 [3041]" strokeweight="3pt">
            <v:shadow on="t" type="perspective" color="#4e6128 [1606]" opacity=".5" offset="1pt" offset2="-1pt"/>
            <v:textbox>
              <w:txbxContent>
                <w:p w:rsidR="003311A5" w:rsidRDefault="003311A5">
                  <w:r w:rsidRPr="003311A5">
                    <w:rPr>
                      <w:rFonts w:ascii="Times New Roman" w:hAnsi="Times New Roman" w:cs="Times New Roman"/>
                      <w:sz w:val="24"/>
                    </w:rPr>
                    <w:t>Из древесины яблони получаются очень красивые изделия. При правильной обработке древесины, изделие прослужит верой и правдой долгие годы.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6DBE9B3B" wp14:editId="44562AE8">
            <wp:simplePos x="0" y="0"/>
            <wp:positionH relativeFrom="margin">
              <wp:posOffset>5743575</wp:posOffset>
            </wp:positionH>
            <wp:positionV relativeFrom="margin">
              <wp:posOffset>4991100</wp:posOffset>
            </wp:positionV>
            <wp:extent cx="1356995" cy="1075690"/>
            <wp:effectExtent l="19050" t="19050" r="0" b="0"/>
            <wp:wrapSquare wrapText="bothSides"/>
            <wp:docPr id="7" name="Рисунок 7" descr="изделия-из-древесины-ябл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делия-из-древесины-ябло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75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4B696914" wp14:editId="25F0FA96">
            <wp:simplePos x="0" y="0"/>
            <wp:positionH relativeFrom="margin">
              <wp:posOffset>6047740</wp:posOffset>
            </wp:positionH>
            <wp:positionV relativeFrom="margin">
              <wp:posOffset>3248025</wp:posOffset>
            </wp:positionV>
            <wp:extent cx="1019175" cy="1358900"/>
            <wp:effectExtent l="0" t="0" r="0" b="0"/>
            <wp:wrapSquare wrapText="bothSides"/>
            <wp:docPr id="5" name="Рисунок 5" descr="изделия-из-древесины-ябл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елия-из-древесины-ябло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28CA098F" wp14:editId="69DD8E36">
            <wp:simplePos x="0" y="0"/>
            <wp:positionH relativeFrom="margin">
              <wp:posOffset>3850640</wp:posOffset>
            </wp:positionH>
            <wp:positionV relativeFrom="margin">
              <wp:posOffset>3313430</wp:posOffset>
            </wp:positionV>
            <wp:extent cx="1524000" cy="1143000"/>
            <wp:effectExtent l="0" t="0" r="0" b="0"/>
            <wp:wrapSquare wrapText="bothSides"/>
            <wp:docPr id="6" name="Рисунок 6" descr="изделия-из-древесины-ябл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делия-из-древесины-ябло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F56">
        <w:rPr>
          <w:noProof/>
        </w:rPr>
        <w:pict>
          <v:roundrect id="_x0000_s1045" style="position:absolute;left:0;text-align:left;margin-left:7.5pt;margin-top:105.85pt;width:262.5pt;height:222pt;z-index:251677696;mso-position-horizontal-relative:text;mso-position-vertical-relative:text" arcsize="10923f">
            <v:textbox>
              <w:txbxContent>
                <w:p w:rsidR="006452B5" w:rsidRPr="006452B5" w:rsidRDefault="006452B5" w:rsidP="006452B5">
                  <w:pPr>
                    <w:rPr>
                      <w:rFonts w:ascii="Times New Roman" w:hAnsi="Times New Roman" w:cs="Times New Roman"/>
                    </w:rPr>
                  </w:pPr>
                  <w:r w:rsidRPr="006452B5">
                    <w:rPr>
                      <w:rFonts w:ascii="Times New Roman" w:hAnsi="Times New Roman" w:cs="Times New Roman"/>
                    </w:rPr>
                    <w:t>Яблонька! Царица ты в саду моём!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Сколько удовольствий в яблочке твоём!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Ароматный, вкусный твой прекрасный плод!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Нам приготовления разные даёт!</w:t>
                  </w:r>
                </w:p>
                <w:p w:rsidR="006452B5" w:rsidRPr="006452B5" w:rsidRDefault="006452B5" w:rsidP="006452B5">
                  <w:pPr>
                    <w:rPr>
                      <w:rFonts w:ascii="Times New Roman" w:hAnsi="Times New Roman" w:cs="Times New Roman"/>
                    </w:rPr>
                  </w:pPr>
                  <w:r w:rsidRPr="006452B5">
                    <w:rPr>
                      <w:rFonts w:ascii="Times New Roman" w:hAnsi="Times New Roman" w:cs="Times New Roman"/>
                    </w:rPr>
                    <w:t>Ты не привередлива, всюду ты растёшь.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Радость вдохновения ты душе даёшь!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Ты воспета в песнях, ты в стихах живёшь!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Сколько восхищения, когда ты цветёшь!</w:t>
                  </w:r>
                </w:p>
                <w:p w:rsidR="006452B5" w:rsidRPr="006452B5" w:rsidRDefault="006452B5" w:rsidP="006452B5">
                  <w:pPr>
                    <w:rPr>
                      <w:rFonts w:ascii="Times New Roman" w:hAnsi="Times New Roman" w:cs="Times New Roman"/>
                    </w:rPr>
                  </w:pPr>
                  <w:r w:rsidRPr="006452B5">
                    <w:rPr>
                      <w:rFonts w:ascii="Times New Roman" w:hAnsi="Times New Roman" w:cs="Times New Roman"/>
                    </w:rPr>
                    <w:t>Яблонька! Ты символ жизни и любви!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Ты на радость людям, яблонька, расти!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Праздник отмечаем мы сегодня твой.</w:t>
                  </w:r>
                  <w:r w:rsidRPr="006452B5">
                    <w:rPr>
                      <w:rFonts w:ascii="Times New Roman" w:hAnsi="Times New Roman" w:cs="Times New Roman"/>
                    </w:rPr>
                    <w:br/>
                    <w:t>Будем мы здоровы, яблонька, с тобой!!!</w:t>
                  </w:r>
                </w:p>
                <w:p w:rsidR="00796804" w:rsidRPr="006452B5" w:rsidRDefault="00796804" w:rsidP="006452B5">
                  <w:pPr>
                    <w:rPr>
                      <w:rFonts w:ascii="Times New Roman" w:hAnsi="Times New Roman" w:cs="Times New Roman"/>
                    </w:rPr>
                  </w:pPr>
                </w:p>
                <w:p w:rsidR="00796804" w:rsidRDefault="00796804"/>
              </w:txbxContent>
            </v:textbox>
          </v:roundrect>
        </w:pict>
      </w: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56" w:rsidRDefault="009C3F56" w:rsidP="001A02D6">
      <w:pPr>
        <w:spacing w:after="0" w:line="240" w:lineRule="auto"/>
      </w:pPr>
      <w:r>
        <w:separator/>
      </w:r>
    </w:p>
  </w:endnote>
  <w:endnote w:type="continuationSeparator" w:id="0">
    <w:p w:rsidR="009C3F56" w:rsidRDefault="009C3F56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56" w:rsidRDefault="009C3F56" w:rsidP="001A02D6">
      <w:pPr>
        <w:spacing w:after="0" w:line="240" w:lineRule="auto"/>
      </w:pPr>
      <w:r>
        <w:separator/>
      </w:r>
    </w:p>
  </w:footnote>
  <w:footnote w:type="continuationSeparator" w:id="0">
    <w:p w:rsidR="009C3F56" w:rsidRDefault="009C3F56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3311A5"/>
    <w:rsid w:val="0053608B"/>
    <w:rsid w:val="0058041E"/>
    <w:rsid w:val="00626A4B"/>
    <w:rsid w:val="00635F41"/>
    <w:rsid w:val="006452B5"/>
    <w:rsid w:val="00680C43"/>
    <w:rsid w:val="00796804"/>
    <w:rsid w:val="007C589D"/>
    <w:rsid w:val="008015D7"/>
    <w:rsid w:val="00924A4E"/>
    <w:rsid w:val="009C3F56"/>
    <w:rsid w:val="00AB5339"/>
    <w:rsid w:val="00B0664D"/>
    <w:rsid w:val="00B146BF"/>
    <w:rsid w:val="00B56945"/>
    <w:rsid w:val="00B944D1"/>
    <w:rsid w:val="00C14E7A"/>
    <w:rsid w:val="00CE78B5"/>
    <w:rsid w:val="00D12E78"/>
    <w:rsid w:val="00D17116"/>
    <w:rsid w:val="00E90EA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8"/>
      </o:rules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4A66-42BD-44BB-A75A-BEDA5B93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14</cp:revision>
  <dcterms:created xsi:type="dcterms:W3CDTF">2020-02-12T17:40:00Z</dcterms:created>
  <dcterms:modified xsi:type="dcterms:W3CDTF">2020-02-17T17:29:00Z</dcterms:modified>
</cp:coreProperties>
</file>